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03AC4" w14:textId="16FDAE17" w:rsidR="00872614" w:rsidRDefault="00820B2B" w:rsidP="007C5FEA">
      <w:pPr>
        <w:autoSpaceDE w:val="0"/>
        <w:autoSpaceDN w:val="0"/>
        <w:adjustRightInd w:val="0"/>
        <w:spacing w:after="0" w:line="240" w:lineRule="auto"/>
        <w:ind w:left="4248" w:firstLine="708"/>
        <w:jc w:val="both"/>
        <w:rPr>
          <w:rFonts w:ascii="Times New Roman" w:hAnsi="Times New Roman" w:cs="Times New Roman"/>
          <w:bCs/>
          <w:sz w:val="28"/>
          <w:szCs w:val="28"/>
        </w:rPr>
      </w:pPr>
      <w:r>
        <w:rPr>
          <w:rFonts w:ascii="Times New Roman" w:hAnsi="Times New Roman" w:cs="Times New Roman"/>
          <w:bCs/>
          <w:sz w:val="28"/>
          <w:szCs w:val="28"/>
        </w:rPr>
        <w:t>П</w:t>
      </w:r>
      <w:r w:rsidR="00872614">
        <w:rPr>
          <w:rFonts w:ascii="Times New Roman" w:hAnsi="Times New Roman" w:cs="Times New Roman"/>
          <w:bCs/>
          <w:sz w:val="28"/>
          <w:szCs w:val="28"/>
        </w:rPr>
        <w:t>риложение 2</w:t>
      </w:r>
    </w:p>
    <w:p w14:paraId="7AD3760F" w14:textId="77777777" w:rsidR="00872614" w:rsidRDefault="00872614" w:rsidP="007C5FEA">
      <w:pPr>
        <w:autoSpaceDE w:val="0"/>
        <w:autoSpaceDN w:val="0"/>
        <w:adjustRightInd w:val="0"/>
        <w:spacing w:after="0" w:line="240" w:lineRule="auto"/>
        <w:ind w:left="4248" w:firstLine="708"/>
        <w:jc w:val="both"/>
        <w:rPr>
          <w:rFonts w:ascii="Times New Roman" w:hAnsi="Times New Roman" w:cs="Times New Roman"/>
          <w:bCs/>
          <w:sz w:val="28"/>
          <w:szCs w:val="28"/>
        </w:rPr>
      </w:pPr>
      <w:r>
        <w:rPr>
          <w:rFonts w:ascii="Times New Roman" w:hAnsi="Times New Roman" w:cs="Times New Roman"/>
          <w:bCs/>
          <w:sz w:val="28"/>
          <w:szCs w:val="28"/>
        </w:rPr>
        <w:t>к государственной программе</w:t>
      </w:r>
    </w:p>
    <w:p w14:paraId="4CEFCD3D" w14:textId="50F449D5" w:rsidR="00872614" w:rsidRDefault="00872614" w:rsidP="007C5FEA">
      <w:pPr>
        <w:autoSpaceDE w:val="0"/>
        <w:autoSpaceDN w:val="0"/>
        <w:adjustRightInd w:val="0"/>
        <w:spacing w:after="0" w:line="240" w:lineRule="auto"/>
        <w:ind w:left="4248" w:firstLine="708"/>
        <w:jc w:val="both"/>
        <w:rPr>
          <w:rFonts w:ascii="Times New Roman" w:hAnsi="Times New Roman" w:cs="Times New Roman"/>
          <w:bCs/>
          <w:sz w:val="28"/>
          <w:szCs w:val="28"/>
        </w:rPr>
      </w:pPr>
      <w:r>
        <w:rPr>
          <w:rFonts w:ascii="Times New Roman" w:hAnsi="Times New Roman" w:cs="Times New Roman"/>
          <w:bCs/>
          <w:sz w:val="28"/>
          <w:szCs w:val="28"/>
        </w:rPr>
        <w:t>«Развитие культуры и туризма</w:t>
      </w:r>
    </w:p>
    <w:p w14:paraId="7B3E27DF" w14:textId="1D0C73BC" w:rsidR="00872614" w:rsidRDefault="00872614" w:rsidP="007C5FEA">
      <w:pPr>
        <w:autoSpaceDE w:val="0"/>
        <w:autoSpaceDN w:val="0"/>
        <w:adjustRightInd w:val="0"/>
        <w:spacing w:after="0" w:line="240" w:lineRule="auto"/>
        <w:ind w:left="4248" w:firstLine="708"/>
        <w:jc w:val="both"/>
        <w:rPr>
          <w:rFonts w:ascii="Times New Roman" w:hAnsi="Times New Roman" w:cs="Times New Roman"/>
          <w:bCs/>
          <w:sz w:val="28"/>
          <w:szCs w:val="28"/>
        </w:rPr>
      </w:pPr>
      <w:r>
        <w:rPr>
          <w:rFonts w:ascii="Times New Roman" w:hAnsi="Times New Roman" w:cs="Times New Roman"/>
          <w:bCs/>
          <w:sz w:val="28"/>
          <w:szCs w:val="28"/>
        </w:rPr>
        <w:t>в Брянской области»</w:t>
      </w:r>
    </w:p>
    <w:p w14:paraId="686B663D" w14:textId="77777777" w:rsidR="00872614" w:rsidRDefault="00872614" w:rsidP="00872614">
      <w:pPr>
        <w:autoSpaceDE w:val="0"/>
        <w:autoSpaceDN w:val="0"/>
        <w:adjustRightInd w:val="0"/>
        <w:spacing w:after="0" w:line="240" w:lineRule="auto"/>
        <w:rPr>
          <w:rFonts w:ascii="Times New Roman" w:hAnsi="Times New Roman" w:cs="Times New Roman"/>
          <w:bCs/>
          <w:sz w:val="28"/>
          <w:szCs w:val="28"/>
        </w:rPr>
      </w:pPr>
    </w:p>
    <w:p w14:paraId="0932A963" w14:textId="77777777" w:rsidR="00872614" w:rsidRDefault="00872614" w:rsidP="00872614">
      <w:pPr>
        <w:autoSpaceDE w:val="0"/>
        <w:autoSpaceDN w:val="0"/>
        <w:adjustRightInd w:val="0"/>
        <w:spacing w:after="0" w:line="240" w:lineRule="auto"/>
        <w:rPr>
          <w:rFonts w:ascii="Times New Roman" w:hAnsi="Times New Roman" w:cs="Times New Roman"/>
          <w:bCs/>
          <w:sz w:val="28"/>
          <w:szCs w:val="28"/>
        </w:rPr>
      </w:pPr>
    </w:p>
    <w:p w14:paraId="40A9B52C" w14:textId="46CF2795" w:rsidR="00F94CEF" w:rsidRPr="003D3F6E" w:rsidRDefault="00F94CEF" w:rsidP="003D3F6E">
      <w:pPr>
        <w:autoSpaceDE w:val="0"/>
        <w:autoSpaceDN w:val="0"/>
        <w:adjustRightInd w:val="0"/>
        <w:spacing w:after="0" w:line="240" w:lineRule="auto"/>
        <w:jc w:val="center"/>
        <w:rPr>
          <w:rFonts w:ascii="Times New Roman" w:hAnsi="Times New Roman" w:cs="Times New Roman"/>
          <w:bCs/>
          <w:sz w:val="28"/>
          <w:szCs w:val="28"/>
        </w:rPr>
      </w:pPr>
      <w:r w:rsidRPr="003D3F6E">
        <w:rPr>
          <w:rFonts w:ascii="Times New Roman" w:hAnsi="Times New Roman" w:cs="Times New Roman"/>
          <w:bCs/>
          <w:sz w:val="28"/>
          <w:szCs w:val="28"/>
        </w:rPr>
        <w:t>Порядок</w:t>
      </w:r>
    </w:p>
    <w:p w14:paraId="499835D2" w14:textId="77777777" w:rsidR="00F94CEF" w:rsidRPr="003D3F6E" w:rsidRDefault="00F94CEF" w:rsidP="00F94CEF">
      <w:pPr>
        <w:autoSpaceDE w:val="0"/>
        <w:autoSpaceDN w:val="0"/>
        <w:adjustRightInd w:val="0"/>
        <w:spacing w:after="0" w:line="240" w:lineRule="auto"/>
        <w:jc w:val="center"/>
        <w:rPr>
          <w:rFonts w:ascii="Times New Roman" w:hAnsi="Times New Roman" w:cs="Times New Roman"/>
          <w:bCs/>
          <w:sz w:val="28"/>
          <w:szCs w:val="28"/>
        </w:rPr>
      </w:pPr>
      <w:r w:rsidRPr="003D3F6E">
        <w:rPr>
          <w:rFonts w:ascii="Times New Roman" w:hAnsi="Times New Roman" w:cs="Times New Roman"/>
          <w:bCs/>
          <w:sz w:val="28"/>
          <w:szCs w:val="28"/>
        </w:rPr>
        <w:t>предоставления субсидий бюджетам муниципальных образований</w:t>
      </w:r>
    </w:p>
    <w:p w14:paraId="4147C72B" w14:textId="293B4366" w:rsidR="00F94CEF" w:rsidRPr="003D3F6E" w:rsidRDefault="00F94CEF" w:rsidP="00F94CEF">
      <w:pPr>
        <w:autoSpaceDE w:val="0"/>
        <w:autoSpaceDN w:val="0"/>
        <w:adjustRightInd w:val="0"/>
        <w:spacing w:after="0" w:line="240" w:lineRule="auto"/>
        <w:jc w:val="center"/>
        <w:rPr>
          <w:rFonts w:ascii="Times New Roman" w:hAnsi="Times New Roman" w:cs="Times New Roman"/>
          <w:bCs/>
          <w:sz w:val="28"/>
          <w:szCs w:val="28"/>
        </w:rPr>
      </w:pPr>
      <w:r w:rsidRPr="003D3F6E">
        <w:rPr>
          <w:rFonts w:ascii="Times New Roman" w:hAnsi="Times New Roman" w:cs="Times New Roman"/>
          <w:bCs/>
          <w:sz w:val="28"/>
          <w:szCs w:val="28"/>
        </w:rPr>
        <w:t>на софинансирование объектов капитальных вложений</w:t>
      </w:r>
      <w:r w:rsidR="003D3F6E">
        <w:rPr>
          <w:rFonts w:ascii="Times New Roman" w:hAnsi="Times New Roman" w:cs="Times New Roman"/>
          <w:bCs/>
          <w:sz w:val="28"/>
          <w:szCs w:val="28"/>
        </w:rPr>
        <w:t xml:space="preserve"> </w:t>
      </w:r>
      <w:r w:rsidR="003D3F6E" w:rsidRPr="00692CCF">
        <w:rPr>
          <w:rFonts w:ascii="Times New Roman" w:hAnsi="Times New Roman" w:cs="Times New Roman"/>
          <w:sz w:val="28"/>
          <w:szCs w:val="28"/>
        </w:rPr>
        <w:t>муниципальной собственности</w:t>
      </w:r>
      <w:r w:rsidR="003D3F6E">
        <w:rPr>
          <w:rFonts w:ascii="Times New Roman" w:hAnsi="Times New Roman" w:cs="Times New Roman"/>
          <w:sz w:val="28"/>
          <w:szCs w:val="28"/>
        </w:rPr>
        <w:t xml:space="preserve"> </w:t>
      </w:r>
      <w:r w:rsidRPr="003D3F6E">
        <w:rPr>
          <w:rFonts w:ascii="Times New Roman" w:hAnsi="Times New Roman" w:cs="Times New Roman"/>
          <w:bCs/>
          <w:sz w:val="28"/>
          <w:szCs w:val="28"/>
        </w:rPr>
        <w:t>в рамках государственной программы «Развитие</w:t>
      </w:r>
    </w:p>
    <w:p w14:paraId="79B099E7" w14:textId="21295F0C" w:rsidR="00F94CEF" w:rsidRPr="003D3F6E" w:rsidRDefault="00F94CEF" w:rsidP="00F94CEF">
      <w:pPr>
        <w:autoSpaceDE w:val="0"/>
        <w:autoSpaceDN w:val="0"/>
        <w:adjustRightInd w:val="0"/>
        <w:spacing w:after="0" w:line="240" w:lineRule="auto"/>
        <w:jc w:val="center"/>
        <w:rPr>
          <w:rFonts w:ascii="Times New Roman" w:hAnsi="Times New Roman" w:cs="Times New Roman"/>
          <w:bCs/>
          <w:sz w:val="28"/>
          <w:szCs w:val="28"/>
        </w:rPr>
      </w:pPr>
      <w:r w:rsidRPr="003D3F6E">
        <w:rPr>
          <w:rFonts w:ascii="Times New Roman" w:hAnsi="Times New Roman" w:cs="Times New Roman"/>
          <w:bCs/>
          <w:sz w:val="28"/>
          <w:szCs w:val="28"/>
        </w:rPr>
        <w:t>культуры и туризма в Брянской области»</w:t>
      </w:r>
    </w:p>
    <w:p w14:paraId="070D3898" w14:textId="77777777" w:rsidR="00F94CEF" w:rsidRDefault="00F94CEF" w:rsidP="00F94CEF">
      <w:pPr>
        <w:autoSpaceDE w:val="0"/>
        <w:autoSpaceDN w:val="0"/>
        <w:adjustRightInd w:val="0"/>
        <w:spacing w:after="0" w:line="240" w:lineRule="auto"/>
        <w:jc w:val="both"/>
        <w:rPr>
          <w:rFonts w:ascii="Times New Roman" w:hAnsi="Times New Roman" w:cs="Times New Roman"/>
          <w:sz w:val="28"/>
          <w:szCs w:val="28"/>
        </w:rPr>
      </w:pPr>
    </w:p>
    <w:p w14:paraId="2140D47F" w14:textId="056BB052"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Pr>
          <w:rFonts w:ascii="Times New Roman" w:hAnsi="Times New Roman" w:cs="Times New Roman"/>
          <w:sz w:val="28"/>
          <w:szCs w:val="28"/>
        </w:rPr>
        <w:t>№</w:t>
      </w:r>
      <w:r w:rsidRPr="00F94CEF">
        <w:rPr>
          <w:rFonts w:ascii="Times New Roman" w:hAnsi="Times New Roman" w:cs="Times New Roman"/>
          <w:sz w:val="28"/>
          <w:szCs w:val="28"/>
        </w:rPr>
        <w:t xml:space="preserve"> 362-п (далее - Правила), устанавливает цели и условия предоставления субсидий бюджетам муниципальных образований (далее - субсидии) на софинансирование объектов капитальных вложений муниципальной собственности в рамках государственной программы </w:t>
      </w:r>
      <w:r>
        <w:rPr>
          <w:rFonts w:ascii="Times New Roman" w:hAnsi="Times New Roman" w:cs="Times New Roman"/>
          <w:sz w:val="28"/>
          <w:szCs w:val="28"/>
        </w:rPr>
        <w:t>«</w:t>
      </w:r>
      <w:r w:rsidRPr="00F94CEF">
        <w:rPr>
          <w:rFonts w:ascii="Times New Roman" w:hAnsi="Times New Roman" w:cs="Times New Roman"/>
          <w:sz w:val="28"/>
          <w:szCs w:val="28"/>
        </w:rPr>
        <w:t>Развитие культуры и туризма в Брянской области</w:t>
      </w:r>
      <w:r>
        <w:rPr>
          <w:rFonts w:ascii="Times New Roman" w:hAnsi="Times New Roman" w:cs="Times New Roman"/>
          <w:sz w:val="28"/>
          <w:szCs w:val="28"/>
        </w:rPr>
        <w:t>»</w:t>
      </w:r>
      <w:r w:rsidRPr="00F94CEF">
        <w:rPr>
          <w:rFonts w:ascii="Times New Roman" w:hAnsi="Times New Roman" w:cs="Times New Roman"/>
          <w:sz w:val="28"/>
          <w:szCs w:val="28"/>
        </w:rPr>
        <w:t>,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14:paraId="4F24C53B" w14:textId="41D23443"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bookmarkStart w:id="0" w:name="Par7"/>
      <w:bookmarkEnd w:id="0"/>
      <w:r w:rsidRPr="00F94CEF">
        <w:rPr>
          <w:rFonts w:ascii="Times New Roman" w:hAnsi="Times New Roman" w:cs="Times New Roman"/>
          <w:sz w:val="28"/>
          <w:szCs w:val="28"/>
        </w:rPr>
        <w:t xml:space="preserve">2. Субсидии предоставляются бюджетам муниципальных образований Брянской области в рамках реализации государственной программы </w:t>
      </w:r>
      <w:r>
        <w:rPr>
          <w:rFonts w:ascii="Times New Roman" w:hAnsi="Times New Roman" w:cs="Times New Roman"/>
          <w:sz w:val="28"/>
          <w:szCs w:val="28"/>
        </w:rPr>
        <w:t>«</w:t>
      </w:r>
      <w:r w:rsidRPr="00F94CEF">
        <w:rPr>
          <w:rFonts w:ascii="Times New Roman" w:hAnsi="Times New Roman" w:cs="Times New Roman"/>
          <w:sz w:val="28"/>
          <w:szCs w:val="28"/>
        </w:rPr>
        <w:t>Развитие культуры и туризма в Брянской области</w:t>
      </w:r>
      <w:r w:rsidR="007A4C9A">
        <w:rPr>
          <w:rFonts w:ascii="Times New Roman" w:hAnsi="Times New Roman" w:cs="Times New Roman"/>
          <w:sz w:val="28"/>
          <w:szCs w:val="28"/>
        </w:rPr>
        <w:t>»</w:t>
      </w:r>
      <w:r w:rsidRPr="00F94CEF">
        <w:rPr>
          <w:rFonts w:ascii="Times New Roman" w:hAnsi="Times New Roman" w:cs="Times New Roman"/>
          <w:sz w:val="28"/>
          <w:szCs w:val="28"/>
        </w:rPr>
        <w:t xml:space="preserve"> на следующие цели:</w:t>
      </w:r>
    </w:p>
    <w:p w14:paraId="50AF5202"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bookmarkStart w:id="1" w:name="Par8"/>
      <w:bookmarkEnd w:id="1"/>
      <w:r w:rsidRPr="00F94CEF">
        <w:rPr>
          <w:rFonts w:ascii="Times New Roman" w:hAnsi="Times New Roman" w:cs="Times New Roman"/>
          <w:sz w:val="28"/>
          <w:szCs w:val="28"/>
        </w:rPr>
        <w:t>2.1. Строительство объектов культуры.</w:t>
      </w:r>
    </w:p>
    <w:p w14:paraId="70E9EDF1"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bookmarkStart w:id="2" w:name="Par9"/>
      <w:bookmarkEnd w:id="2"/>
      <w:r w:rsidRPr="00F94CEF">
        <w:rPr>
          <w:rFonts w:ascii="Times New Roman" w:hAnsi="Times New Roman" w:cs="Times New Roman"/>
          <w:sz w:val="28"/>
          <w:szCs w:val="28"/>
        </w:rPr>
        <w:t>2.2. Реконструкция объектов культуры.</w:t>
      </w:r>
    </w:p>
    <w:p w14:paraId="595A20DF"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bookmarkStart w:id="3" w:name="Par10"/>
      <w:bookmarkEnd w:id="3"/>
      <w:r w:rsidRPr="00F94CEF">
        <w:rPr>
          <w:rFonts w:ascii="Times New Roman" w:hAnsi="Times New Roman" w:cs="Times New Roman"/>
          <w:sz w:val="28"/>
          <w:szCs w:val="28"/>
        </w:rPr>
        <w:t>2.3. Строительство (реконструкцию) объектов туристского показа.</w:t>
      </w:r>
    </w:p>
    <w:p w14:paraId="71AC019F"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3. Условиями предоставления субсидии бюджетам муниципальных образований на цели, предусмотренные пунктом 2 настоящего Порядка, являются:</w:t>
      </w:r>
    </w:p>
    <w:p w14:paraId="6EC71F34"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а) наличие правового акта органа местного самоуправления муниципального образования, утверждающего перечень мероприятий, в целях которых предоставляется субсидия;</w:t>
      </w:r>
    </w:p>
    <w:p w14:paraId="68050433"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б) наличие ассигнований в бюджетах муниципальных образований в объеме не менее 5% объема расходного обязательства муниципального образования;</w:t>
      </w:r>
    </w:p>
    <w:p w14:paraId="237F118A" w14:textId="22035BBF"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в) заключение соглашения о предоставлении субсидии бюджету муниципального образования в соответствии с пунктом 10 Правил.</w:t>
      </w:r>
    </w:p>
    <w:p w14:paraId="5CD09C05" w14:textId="164DC38D"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lastRenderedPageBreak/>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95% объема расходного обязательства муниципального образования.</w:t>
      </w:r>
    </w:p>
    <w:p w14:paraId="49FE5132"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5. Главными распорядителями средств областного бюджета по вышеуказанным расходам являются:</w:t>
      </w:r>
    </w:p>
    <w:p w14:paraId="3C7DBBCA" w14:textId="37B70698"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на цели, определенные в подпунктах 2.1, 2.2 пункта 2 настоящего Порядка, - департамент строительства Брянской области;</w:t>
      </w:r>
    </w:p>
    <w:p w14:paraId="3E99F8F1" w14:textId="2FB826C0"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на цели, определенные в подпункте 2.3 пункта 2 настоящего Порядка, - департамент культуры Брянской области.</w:t>
      </w:r>
    </w:p>
    <w:p w14:paraId="33F0171C"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6. Отбор муниципальных образований Брянской области осуществляют:</w:t>
      </w:r>
    </w:p>
    <w:p w14:paraId="1CB353AF"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по целям, определенным в подпунктах 2.1, 2.2 пункта 2 настоящего Порядка, - департамент строительства Брянской области;</w:t>
      </w:r>
    </w:p>
    <w:p w14:paraId="269E1121"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по целям, определенным в подпункте 2.3 пункта 2 настоящего Порядка, - департамент культуры Брянской области.</w:t>
      </w:r>
    </w:p>
    <w:p w14:paraId="1903ED71"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bookmarkStart w:id="4" w:name="Par22"/>
      <w:bookmarkEnd w:id="4"/>
      <w:r w:rsidRPr="00F94CEF">
        <w:rPr>
          <w:rFonts w:ascii="Times New Roman" w:hAnsi="Times New Roman" w:cs="Times New Roman"/>
          <w:sz w:val="28"/>
          <w:szCs w:val="28"/>
        </w:rPr>
        <w:t>7. Критериями отбора муниципальных образований для предоставления субсидий являются:</w:t>
      </w:r>
    </w:p>
    <w:p w14:paraId="46B8C258"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отсутствие в муниципальном образовании учреждений культуры, объектов туристского показа; либо наличие зданий, имеющих высокий процент износа; либо не соответствующих действующим нормам и требованиям; либо отсутствие у учреждений культуры, объектов туристского показа в собственности зданий;</w:t>
      </w:r>
    </w:p>
    <w:p w14:paraId="39048FF2"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w:t>
      </w:r>
    </w:p>
    <w:p w14:paraId="7F1318EB"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наличие объектов незавершенного строительства.</w:t>
      </w:r>
    </w:p>
    <w:p w14:paraId="1AAFDFB1"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 xml:space="preserve">8. Главные распорядители бюджетных средств с учетом критериев, перечисленных в </w:t>
      </w:r>
      <w:hyperlink w:anchor="Par22" w:history="1">
        <w:r w:rsidRPr="00F94CEF">
          <w:rPr>
            <w:rFonts w:ascii="Times New Roman" w:hAnsi="Times New Roman" w:cs="Times New Roman"/>
            <w:sz w:val="28"/>
            <w:szCs w:val="28"/>
          </w:rPr>
          <w:t>пункте 7</w:t>
        </w:r>
      </w:hyperlink>
      <w:r w:rsidRPr="00F94CEF">
        <w:rPr>
          <w:rFonts w:ascii="Times New Roman" w:hAnsi="Times New Roman" w:cs="Times New Roman"/>
          <w:sz w:val="28"/>
          <w:szCs w:val="28"/>
        </w:rPr>
        <w:t xml:space="preserve"> настоящего Порядка, определяют перечень муниципальных образований для предоставления субсидий на цели, указанные в </w:t>
      </w:r>
      <w:hyperlink w:anchor="Par7" w:history="1">
        <w:r w:rsidRPr="00F94CEF">
          <w:rPr>
            <w:rFonts w:ascii="Times New Roman" w:hAnsi="Times New Roman" w:cs="Times New Roman"/>
            <w:sz w:val="28"/>
            <w:szCs w:val="28"/>
          </w:rPr>
          <w:t>пункте 2</w:t>
        </w:r>
      </w:hyperlink>
      <w:r w:rsidRPr="00F94CEF">
        <w:rPr>
          <w:rFonts w:ascii="Times New Roman" w:hAnsi="Times New Roman" w:cs="Times New Roman"/>
          <w:sz w:val="28"/>
          <w:szCs w:val="28"/>
        </w:rPr>
        <w:t xml:space="preserve"> настоящего Порядка.</w:t>
      </w:r>
    </w:p>
    <w:p w14:paraId="68254790" w14:textId="72592A84"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 xml:space="preserve">9.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 Внесение изменений осуществляется в соответствии с Законом Брянской области от 2 ноября 2016 года </w:t>
      </w:r>
      <w:r>
        <w:rPr>
          <w:rFonts w:ascii="Times New Roman" w:hAnsi="Times New Roman" w:cs="Times New Roman"/>
          <w:sz w:val="28"/>
          <w:szCs w:val="28"/>
        </w:rPr>
        <w:t>№</w:t>
      </w:r>
      <w:r w:rsidRPr="00F94CEF">
        <w:rPr>
          <w:rFonts w:ascii="Times New Roman" w:hAnsi="Times New Roman" w:cs="Times New Roman"/>
          <w:sz w:val="28"/>
          <w:szCs w:val="28"/>
        </w:rPr>
        <w:t xml:space="preserve"> 89-З </w:t>
      </w:r>
      <w:r>
        <w:rPr>
          <w:rFonts w:ascii="Times New Roman" w:hAnsi="Times New Roman" w:cs="Times New Roman"/>
          <w:sz w:val="28"/>
          <w:szCs w:val="28"/>
        </w:rPr>
        <w:t>«</w:t>
      </w:r>
      <w:r w:rsidRPr="00F94CEF">
        <w:rPr>
          <w:rFonts w:ascii="Times New Roman" w:hAnsi="Times New Roman" w:cs="Times New Roman"/>
          <w:sz w:val="28"/>
          <w:szCs w:val="28"/>
        </w:rPr>
        <w:t>О межбюджетных отношениях в Брянской области</w:t>
      </w:r>
      <w:r>
        <w:rPr>
          <w:rFonts w:ascii="Times New Roman" w:hAnsi="Times New Roman" w:cs="Times New Roman"/>
          <w:sz w:val="28"/>
          <w:szCs w:val="28"/>
        </w:rPr>
        <w:t>»</w:t>
      </w:r>
      <w:r w:rsidRPr="00F94CEF">
        <w:rPr>
          <w:rFonts w:ascii="Times New Roman" w:hAnsi="Times New Roman" w:cs="Times New Roman"/>
          <w:sz w:val="28"/>
          <w:szCs w:val="28"/>
        </w:rPr>
        <w:t>. Перечень объектов капитальных вложений утверждается нормативными правовыми актами Брянской области.</w:t>
      </w:r>
    </w:p>
    <w:p w14:paraId="79375D57"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lastRenderedPageBreak/>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14:paraId="22BEBD4D" w14:textId="5958551F" w:rsidR="00C36134" w:rsidRPr="0028383D" w:rsidRDefault="00F94CEF" w:rsidP="00C36134">
      <w:pPr>
        <w:pStyle w:val="ConsPlusNormal0"/>
        <w:jc w:val="both"/>
        <w:rPr>
          <w:rFonts w:ascii="Times New Roman" w:hAnsi="Times New Roman" w:cs="Times New Roman"/>
          <w:sz w:val="28"/>
          <w:szCs w:val="28"/>
        </w:rPr>
      </w:pPr>
      <w:r w:rsidRPr="00F94CEF">
        <w:rPr>
          <w:rFonts w:ascii="Times New Roman" w:hAnsi="Times New Roman" w:cs="Times New Roman"/>
          <w:sz w:val="28"/>
          <w:szCs w:val="28"/>
        </w:rPr>
        <w:t xml:space="preserve">11. Главные распорядители бюджетных средств перечисляют субсидии из областного бюджета в бюджет муниципального образования в установленном порядке на </w:t>
      </w:r>
      <w:r w:rsidR="00C36134">
        <w:rPr>
          <w:rFonts w:ascii="Times New Roman" w:hAnsi="Times New Roman" w:cs="Times New Roman"/>
          <w:sz w:val="28"/>
          <w:szCs w:val="28"/>
        </w:rPr>
        <w:t>единый счет бюджета муниципального образования Брянской области, открытый финансовому органу муниципального образования в Управлении Федерального казначейства по Брянской области.</w:t>
      </w:r>
    </w:p>
    <w:p w14:paraId="3D5500C3" w14:textId="569EBCD3"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 xml:space="preserve">12. Администрации муниципальных образований осуществляют закупку работ на реализацию целей, предусмотренных пунктом 2 настоящего Порядка, в соответствии с Федеральным законом от 5 апреля 2013 года </w:t>
      </w:r>
      <w:r w:rsidR="00DA5129">
        <w:rPr>
          <w:rFonts w:ascii="Times New Roman" w:hAnsi="Times New Roman" w:cs="Times New Roman"/>
          <w:sz w:val="28"/>
          <w:szCs w:val="28"/>
        </w:rPr>
        <w:t>№</w:t>
      </w:r>
      <w:r w:rsidRPr="00F94CEF">
        <w:rPr>
          <w:rFonts w:ascii="Times New Roman" w:hAnsi="Times New Roman" w:cs="Times New Roman"/>
          <w:sz w:val="28"/>
          <w:szCs w:val="28"/>
        </w:rPr>
        <w:t xml:space="preserve"> 44-ФЗ </w:t>
      </w:r>
      <w:r w:rsidR="00DA5129">
        <w:rPr>
          <w:rFonts w:ascii="Times New Roman" w:hAnsi="Times New Roman" w:cs="Times New Roman"/>
          <w:sz w:val="28"/>
          <w:szCs w:val="28"/>
        </w:rPr>
        <w:t>«</w:t>
      </w:r>
      <w:r w:rsidRPr="00F94CEF">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DA5129">
        <w:rPr>
          <w:rFonts w:ascii="Times New Roman" w:hAnsi="Times New Roman" w:cs="Times New Roman"/>
          <w:sz w:val="28"/>
          <w:szCs w:val="28"/>
        </w:rPr>
        <w:t>»</w:t>
      </w:r>
      <w:r w:rsidRPr="00F94CEF">
        <w:rPr>
          <w:rFonts w:ascii="Times New Roman" w:hAnsi="Times New Roman" w:cs="Times New Roman"/>
          <w:sz w:val="28"/>
          <w:szCs w:val="28"/>
        </w:rPr>
        <w:t>.</w:t>
      </w:r>
    </w:p>
    <w:p w14:paraId="010B032C"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14:paraId="1E8569A8"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bookmarkStart w:id="5" w:name="Par32"/>
      <w:bookmarkEnd w:id="5"/>
      <w:r w:rsidRPr="00F94CEF">
        <w:rPr>
          <w:rFonts w:ascii="Times New Roman" w:hAnsi="Times New Roman" w:cs="Times New Roman"/>
          <w:sz w:val="28"/>
          <w:szCs w:val="28"/>
        </w:rPr>
        <w:t>13.1. Показателями результатов использования субсидии является количество мест или площадь введенных в эксплуатацию объектов культуры, туристского показа, процент строительной готовности объекта.</w:t>
      </w:r>
    </w:p>
    <w:p w14:paraId="7F330E1F"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bookmarkStart w:id="6" w:name="Par33"/>
      <w:bookmarkEnd w:id="6"/>
      <w:r w:rsidRPr="00F94CEF">
        <w:rPr>
          <w:rFonts w:ascii="Times New Roman" w:hAnsi="Times New Roman" w:cs="Times New Roman"/>
          <w:sz w:val="28"/>
          <w:szCs w:val="28"/>
        </w:rPr>
        <w:t>13.2. Оценка эффективности использования муниципальными образованиями субсидии осуществляется главными распорядителями бюджетных средств, исходя из достижения муниципальными образованиями значения показателя результата предоставления субсидии.</w:t>
      </w:r>
    </w:p>
    <w:p w14:paraId="64B1BA87"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Критерием оценки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14:paraId="114DA7A2" w14:textId="7BEE0E39"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14. В случае если муниципальными образованиями по состоянию на 31 декабря соответствующего финансового года при предоставлении субсидии допущены нарушения обязательств, предусмотренных соглашением в соответствии с пунктами 13.1 и 13.2 настоящего Порядка, и в срок до первой даты представления отчетности о достижении значений показателей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sidRPr="00F94CEF">
        <w:rPr>
          <w:rFonts w:ascii="Times New Roman" w:hAnsi="Times New Roman" w:cs="Times New Roman"/>
          <w:sz w:val="28"/>
          <w:szCs w:val="28"/>
          <w:vertAlign w:val="subscript"/>
        </w:rPr>
        <w:t>возврата</w:t>
      </w:r>
      <w:r w:rsidRPr="00F94CEF">
        <w:rPr>
          <w:rFonts w:ascii="Times New Roman" w:hAnsi="Times New Roman" w:cs="Times New Roman"/>
          <w:sz w:val="28"/>
          <w:szCs w:val="28"/>
        </w:rPr>
        <w:t>), рассчитывается по формуле:</w:t>
      </w:r>
    </w:p>
    <w:p w14:paraId="6B24BC7A" w14:textId="77777777" w:rsidR="00F94CEF" w:rsidRPr="00F94CEF" w:rsidRDefault="00F94CEF" w:rsidP="00F94CEF">
      <w:pPr>
        <w:autoSpaceDE w:val="0"/>
        <w:autoSpaceDN w:val="0"/>
        <w:adjustRightInd w:val="0"/>
        <w:spacing w:after="0" w:line="240" w:lineRule="auto"/>
        <w:jc w:val="both"/>
        <w:rPr>
          <w:rFonts w:ascii="Times New Roman" w:hAnsi="Times New Roman" w:cs="Times New Roman"/>
          <w:sz w:val="28"/>
          <w:szCs w:val="28"/>
        </w:rPr>
      </w:pPr>
    </w:p>
    <w:p w14:paraId="7B5F9139" w14:textId="77777777" w:rsidR="00F94CEF" w:rsidRPr="00F94CEF" w:rsidRDefault="00F94CEF" w:rsidP="00F94CEF">
      <w:pPr>
        <w:autoSpaceDE w:val="0"/>
        <w:autoSpaceDN w:val="0"/>
        <w:adjustRightInd w:val="0"/>
        <w:spacing w:after="0" w:line="240" w:lineRule="auto"/>
        <w:jc w:val="center"/>
        <w:rPr>
          <w:rFonts w:ascii="Times New Roman" w:hAnsi="Times New Roman" w:cs="Times New Roman"/>
          <w:sz w:val="28"/>
          <w:szCs w:val="28"/>
        </w:rPr>
      </w:pPr>
      <w:r w:rsidRPr="00F94CEF">
        <w:rPr>
          <w:rFonts w:ascii="Times New Roman" w:hAnsi="Times New Roman" w:cs="Times New Roman"/>
          <w:sz w:val="28"/>
          <w:szCs w:val="28"/>
        </w:rPr>
        <w:t>Vвозврата = (Vсубсидии x k x m / n) x 0,1, где:</w:t>
      </w:r>
    </w:p>
    <w:p w14:paraId="1C53301F" w14:textId="77777777" w:rsidR="00F94CEF" w:rsidRPr="00F94CEF" w:rsidRDefault="00F94CEF" w:rsidP="00F94CEF">
      <w:pPr>
        <w:autoSpaceDE w:val="0"/>
        <w:autoSpaceDN w:val="0"/>
        <w:adjustRightInd w:val="0"/>
        <w:spacing w:after="0" w:line="240" w:lineRule="auto"/>
        <w:jc w:val="both"/>
        <w:rPr>
          <w:rFonts w:ascii="Times New Roman" w:hAnsi="Times New Roman" w:cs="Times New Roman"/>
          <w:sz w:val="28"/>
          <w:szCs w:val="28"/>
        </w:rPr>
      </w:pPr>
    </w:p>
    <w:p w14:paraId="3E69C4D7"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Vсубсидии - размер субсидии, предоставленной бюджету муниципального образования в отчетном финансовом году;</w:t>
      </w:r>
    </w:p>
    <w:p w14:paraId="7AB1530E"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m - количество показателей результатов использования субсидии, по которым индекс, отражающий уровень недостижения i-го показателя результата использования субсидии, имеет положительное значение;</w:t>
      </w:r>
    </w:p>
    <w:p w14:paraId="7FCC2FF3"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n - общее количество показателей результата использования субсидии;</w:t>
      </w:r>
    </w:p>
    <w:p w14:paraId="575884D2"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k - коэффициент возврата субсидии.</w:t>
      </w:r>
    </w:p>
    <w:p w14:paraId="79EC5CC1"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(Vсубсидии),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14:paraId="7BAF4A9A"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Коэффициент возврата субсидии рассчитывается по формуле:</w:t>
      </w:r>
    </w:p>
    <w:p w14:paraId="0ECDE4C5" w14:textId="77777777" w:rsidR="00F94CEF" w:rsidRPr="00F94CEF" w:rsidRDefault="00F94CEF" w:rsidP="00F94CEF">
      <w:pPr>
        <w:autoSpaceDE w:val="0"/>
        <w:autoSpaceDN w:val="0"/>
        <w:adjustRightInd w:val="0"/>
        <w:spacing w:after="0" w:line="240" w:lineRule="auto"/>
        <w:jc w:val="both"/>
        <w:rPr>
          <w:rFonts w:ascii="Times New Roman" w:hAnsi="Times New Roman" w:cs="Times New Roman"/>
          <w:sz w:val="28"/>
          <w:szCs w:val="28"/>
        </w:rPr>
      </w:pPr>
    </w:p>
    <w:p w14:paraId="0BCDFF8F" w14:textId="77777777" w:rsidR="00F94CEF" w:rsidRPr="00F94CEF" w:rsidRDefault="00F94CEF" w:rsidP="00F94CEF">
      <w:pPr>
        <w:autoSpaceDE w:val="0"/>
        <w:autoSpaceDN w:val="0"/>
        <w:adjustRightInd w:val="0"/>
        <w:spacing w:after="0" w:line="240" w:lineRule="auto"/>
        <w:jc w:val="center"/>
        <w:rPr>
          <w:rFonts w:ascii="Times New Roman" w:hAnsi="Times New Roman" w:cs="Times New Roman"/>
          <w:sz w:val="28"/>
          <w:szCs w:val="28"/>
          <w:lang w:val="en-US"/>
        </w:rPr>
      </w:pPr>
      <w:r w:rsidRPr="00F94CEF">
        <w:rPr>
          <w:rFonts w:ascii="Times New Roman" w:hAnsi="Times New Roman" w:cs="Times New Roman"/>
          <w:sz w:val="28"/>
          <w:szCs w:val="28"/>
          <w:lang w:val="en-US"/>
        </w:rPr>
        <w:t xml:space="preserve">k = SUM Di / m, </w:t>
      </w:r>
      <w:r w:rsidRPr="00F94CEF">
        <w:rPr>
          <w:rFonts w:ascii="Times New Roman" w:hAnsi="Times New Roman" w:cs="Times New Roman"/>
          <w:sz w:val="28"/>
          <w:szCs w:val="28"/>
        </w:rPr>
        <w:t>где</w:t>
      </w:r>
      <w:r w:rsidRPr="00F94CEF">
        <w:rPr>
          <w:rFonts w:ascii="Times New Roman" w:hAnsi="Times New Roman" w:cs="Times New Roman"/>
          <w:sz w:val="28"/>
          <w:szCs w:val="28"/>
          <w:lang w:val="en-US"/>
        </w:rPr>
        <w:t>:</w:t>
      </w:r>
    </w:p>
    <w:p w14:paraId="78D1C7F2" w14:textId="77777777" w:rsidR="00F94CEF" w:rsidRPr="00F94CEF" w:rsidRDefault="00F94CEF" w:rsidP="00F94CEF">
      <w:pPr>
        <w:autoSpaceDE w:val="0"/>
        <w:autoSpaceDN w:val="0"/>
        <w:adjustRightInd w:val="0"/>
        <w:spacing w:after="0" w:line="240" w:lineRule="auto"/>
        <w:jc w:val="both"/>
        <w:rPr>
          <w:rFonts w:ascii="Times New Roman" w:hAnsi="Times New Roman" w:cs="Times New Roman"/>
          <w:sz w:val="28"/>
          <w:szCs w:val="28"/>
          <w:lang w:val="en-US"/>
        </w:rPr>
      </w:pPr>
    </w:p>
    <w:p w14:paraId="22F07531"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Di - индекс, отражающий уровень недостижения i-го показателя результата использования субсидии.</w:t>
      </w:r>
    </w:p>
    <w:p w14:paraId="7DCCB063"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результата использования субсидии.</w:t>
      </w:r>
    </w:p>
    <w:p w14:paraId="3097D322"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Индекс, отражающий уровень недостижения i-го показателя результата использования субсидии, определяется по формуле:</w:t>
      </w:r>
    </w:p>
    <w:p w14:paraId="4B8B7AEB" w14:textId="77777777" w:rsidR="00F94CEF" w:rsidRPr="00F94CEF" w:rsidRDefault="00F94CEF" w:rsidP="00F94CEF">
      <w:pPr>
        <w:autoSpaceDE w:val="0"/>
        <w:autoSpaceDN w:val="0"/>
        <w:adjustRightInd w:val="0"/>
        <w:spacing w:after="0" w:line="240" w:lineRule="auto"/>
        <w:jc w:val="both"/>
        <w:rPr>
          <w:rFonts w:ascii="Times New Roman" w:hAnsi="Times New Roman" w:cs="Times New Roman"/>
          <w:sz w:val="28"/>
          <w:szCs w:val="28"/>
        </w:rPr>
      </w:pPr>
    </w:p>
    <w:p w14:paraId="40F772B8" w14:textId="77777777" w:rsidR="00F94CEF" w:rsidRPr="00F94CEF" w:rsidRDefault="00F94CEF" w:rsidP="00F94CEF">
      <w:pPr>
        <w:autoSpaceDE w:val="0"/>
        <w:autoSpaceDN w:val="0"/>
        <w:adjustRightInd w:val="0"/>
        <w:spacing w:after="0" w:line="240" w:lineRule="auto"/>
        <w:jc w:val="center"/>
        <w:rPr>
          <w:rFonts w:ascii="Times New Roman" w:hAnsi="Times New Roman" w:cs="Times New Roman"/>
          <w:sz w:val="28"/>
          <w:szCs w:val="28"/>
        </w:rPr>
      </w:pPr>
      <w:r w:rsidRPr="00F94CEF">
        <w:rPr>
          <w:rFonts w:ascii="Times New Roman" w:hAnsi="Times New Roman" w:cs="Times New Roman"/>
          <w:sz w:val="28"/>
          <w:szCs w:val="28"/>
        </w:rPr>
        <w:t>Di = 1 - Ti / Si, где:</w:t>
      </w:r>
    </w:p>
    <w:p w14:paraId="6FF8E584" w14:textId="77777777" w:rsidR="00F94CEF" w:rsidRPr="00F94CEF" w:rsidRDefault="00F94CEF" w:rsidP="00F94CEF">
      <w:pPr>
        <w:autoSpaceDE w:val="0"/>
        <w:autoSpaceDN w:val="0"/>
        <w:adjustRightInd w:val="0"/>
        <w:spacing w:after="0" w:line="240" w:lineRule="auto"/>
        <w:jc w:val="both"/>
        <w:rPr>
          <w:rFonts w:ascii="Times New Roman" w:hAnsi="Times New Roman" w:cs="Times New Roman"/>
          <w:sz w:val="28"/>
          <w:szCs w:val="28"/>
        </w:rPr>
      </w:pPr>
    </w:p>
    <w:p w14:paraId="3A89EFA4"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Ti - фактически достигнутое значение i-го показателя результата использования субсидии на отчетную дату;</w:t>
      </w:r>
    </w:p>
    <w:p w14:paraId="58BB35A0"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Si - плановое значение i-го показателя результата использования субсидии, установленное соглашением.</w:t>
      </w:r>
    </w:p>
    <w:p w14:paraId="21052D2B" w14:textId="2F8C75C1"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bookmarkStart w:id="7" w:name="Par56"/>
      <w:bookmarkEnd w:id="7"/>
      <w:r w:rsidRPr="00F94CEF">
        <w:rPr>
          <w:rFonts w:ascii="Times New Roman" w:hAnsi="Times New Roman" w:cs="Times New Roman"/>
          <w:sz w:val="28"/>
          <w:szCs w:val="28"/>
        </w:rPr>
        <w:t xml:space="preserve">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(реконструкции)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w:t>
      </w:r>
      <w:r w:rsidRPr="00F94CEF">
        <w:rPr>
          <w:rFonts w:ascii="Times New Roman" w:hAnsi="Times New Roman" w:cs="Times New Roman"/>
          <w:sz w:val="28"/>
          <w:szCs w:val="28"/>
        </w:rPr>
        <w:lastRenderedPageBreak/>
        <w:t>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w:t>
      </w:r>
    </w:p>
    <w:p w14:paraId="5EA28FA1" w14:textId="3145EC8A"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пунктами 13.1 настоящего Порядка и графиком выполнения мероприятий по капитальному строительству (реконструкции)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14:paraId="1D6CF87E" w14:textId="3D216EDA"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16. Освобождение муниципального образования от применения мер ответственности, предусмотренных пунктами 14, 15 настоящего Порядка, в том числе от возврата средств в доход областного бюджета, осуществляется в соответствии с пунктом 20 Правил.</w:t>
      </w:r>
    </w:p>
    <w:p w14:paraId="7885CDEA"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17. Органы местного самоуправления представляют главным распорядителям бюджетных средств документы, подтверждающие проводимые расходы в соответствии с заключенными соглашениями о предоставлении субсидии бюджету муниципального образования.</w:t>
      </w:r>
    </w:p>
    <w:p w14:paraId="40398989" w14:textId="2DBB6F3B"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 xml:space="preserve">18. Органы местного самоуправления муниципальных образований обеспечивают целевое и эффективное использование бюджетных средств. Главные распорядители бюджетных средств Брянской области осуществляют контроль за целевым использованием бюджетных средств. Департамент строительства Брянской области осуществляет контроль через ГКУ </w:t>
      </w:r>
      <w:r w:rsidR="00DA5129">
        <w:rPr>
          <w:rFonts w:ascii="Times New Roman" w:hAnsi="Times New Roman" w:cs="Times New Roman"/>
          <w:sz w:val="28"/>
          <w:szCs w:val="28"/>
        </w:rPr>
        <w:t>«</w:t>
      </w:r>
      <w:r w:rsidRPr="00F94CEF">
        <w:rPr>
          <w:rFonts w:ascii="Times New Roman" w:hAnsi="Times New Roman" w:cs="Times New Roman"/>
          <w:sz w:val="28"/>
          <w:szCs w:val="28"/>
        </w:rPr>
        <w:t>Управление капитального строительства Брянской области</w:t>
      </w:r>
      <w:r w:rsidR="00DA5129">
        <w:rPr>
          <w:rFonts w:ascii="Times New Roman" w:hAnsi="Times New Roman" w:cs="Times New Roman"/>
          <w:sz w:val="28"/>
          <w:szCs w:val="28"/>
        </w:rPr>
        <w:t>»</w:t>
      </w:r>
      <w:r w:rsidRPr="00F94CEF">
        <w:rPr>
          <w:rFonts w:ascii="Times New Roman" w:hAnsi="Times New Roman" w:cs="Times New Roman"/>
          <w:sz w:val="28"/>
          <w:szCs w:val="28"/>
        </w:rPr>
        <w:t>.</w:t>
      </w:r>
    </w:p>
    <w:p w14:paraId="7A5E2C99" w14:textId="2C76AEDD"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14, 15 настоящего Порядка, к нему применяются бюджетные меры принуждения, предусмотренные бюджетным законодательством Российской Федерации.</w:t>
      </w:r>
    </w:p>
    <w:p w14:paraId="09E1F600"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14:paraId="3CA720C3" w14:textId="77777777" w:rsidR="00F94CEF" w:rsidRPr="00F94CEF"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 xml:space="preserve">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w:t>
      </w:r>
      <w:r w:rsidRPr="00F94CEF">
        <w:rPr>
          <w:rFonts w:ascii="Times New Roman" w:hAnsi="Times New Roman" w:cs="Times New Roman"/>
          <w:sz w:val="28"/>
          <w:szCs w:val="28"/>
        </w:rPr>
        <w:lastRenderedPageBreak/>
        <w:t>соответствующие средства взыскиваются в областной бюджет в установленном законодательством порядке.</w:t>
      </w:r>
    </w:p>
    <w:p w14:paraId="72A0AC9B" w14:textId="072A461C" w:rsidR="003D3F6E" w:rsidRDefault="00F94CEF" w:rsidP="00F94CEF">
      <w:pPr>
        <w:autoSpaceDE w:val="0"/>
        <w:autoSpaceDN w:val="0"/>
        <w:adjustRightInd w:val="0"/>
        <w:spacing w:after="0" w:line="240" w:lineRule="auto"/>
        <w:ind w:firstLine="540"/>
        <w:jc w:val="both"/>
        <w:rPr>
          <w:rFonts w:ascii="Times New Roman" w:hAnsi="Times New Roman" w:cs="Times New Roman"/>
          <w:sz w:val="28"/>
          <w:szCs w:val="28"/>
        </w:rPr>
      </w:pPr>
      <w:r w:rsidRPr="00F94CEF">
        <w:rPr>
          <w:rFonts w:ascii="Times New Roman" w:hAnsi="Times New Roman" w:cs="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14:paraId="56EEF76A" w14:textId="77777777" w:rsidR="003D3F6E" w:rsidRPr="00BB700D" w:rsidRDefault="003D3F6E" w:rsidP="003D3F6E">
      <w:pPr>
        <w:spacing w:after="0" w:line="240" w:lineRule="auto"/>
        <w:jc w:val="center"/>
        <w:rPr>
          <w:rFonts w:ascii="Times New Roman" w:hAnsi="Times New Roman" w:cs="Times New Roman"/>
          <w:sz w:val="28"/>
          <w:szCs w:val="28"/>
        </w:rPr>
      </w:pPr>
      <w:r w:rsidRPr="00BB700D">
        <w:rPr>
          <w:rFonts w:ascii="Times New Roman" w:hAnsi="Times New Roman" w:cs="Times New Roman"/>
          <w:sz w:val="28"/>
          <w:szCs w:val="28"/>
        </w:rPr>
        <w:t>Методика</w:t>
      </w:r>
    </w:p>
    <w:p w14:paraId="28967420" w14:textId="77777777" w:rsidR="003D3F6E" w:rsidRPr="00BB700D" w:rsidRDefault="003D3F6E" w:rsidP="003D3F6E">
      <w:pPr>
        <w:spacing w:after="0" w:line="240" w:lineRule="auto"/>
        <w:jc w:val="center"/>
        <w:rPr>
          <w:rFonts w:ascii="Times New Roman" w:hAnsi="Times New Roman" w:cs="Times New Roman"/>
          <w:spacing w:val="-10"/>
          <w:sz w:val="28"/>
          <w:szCs w:val="28"/>
        </w:rPr>
      </w:pPr>
      <w:r w:rsidRPr="00BB700D">
        <w:rPr>
          <w:rFonts w:ascii="Times New Roman" w:hAnsi="Times New Roman" w:cs="Times New Roman"/>
          <w:sz w:val="28"/>
          <w:szCs w:val="28"/>
        </w:rPr>
        <w:t xml:space="preserve">распределения </w:t>
      </w:r>
      <w:r w:rsidRPr="00692CCF">
        <w:rPr>
          <w:rFonts w:ascii="Times New Roman" w:hAnsi="Times New Roman" w:cs="Times New Roman"/>
          <w:sz w:val="28"/>
          <w:szCs w:val="28"/>
        </w:rPr>
        <w:t>субсид</w:t>
      </w:r>
      <w:bookmarkStart w:id="8" w:name="_GoBack"/>
      <w:bookmarkEnd w:id="8"/>
      <w:r w:rsidRPr="00692CCF">
        <w:rPr>
          <w:rFonts w:ascii="Times New Roman" w:hAnsi="Times New Roman" w:cs="Times New Roman"/>
          <w:sz w:val="28"/>
          <w:szCs w:val="28"/>
        </w:rPr>
        <w:t xml:space="preserve">ий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w:t>
      </w:r>
      <w:r>
        <w:rPr>
          <w:rFonts w:ascii="Times New Roman" w:hAnsi="Times New Roman" w:cs="Times New Roman"/>
          <w:sz w:val="28"/>
          <w:szCs w:val="28"/>
        </w:rPr>
        <w:t>«</w:t>
      </w:r>
      <w:r w:rsidRPr="00692CCF">
        <w:rPr>
          <w:rFonts w:ascii="Times New Roman" w:hAnsi="Times New Roman" w:cs="Times New Roman"/>
          <w:sz w:val="28"/>
          <w:szCs w:val="28"/>
        </w:rPr>
        <w:t>Развитие культуры и туризма в Брянской области</w:t>
      </w:r>
      <w:r>
        <w:rPr>
          <w:rFonts w:ascii="Times New Roman" w:hAnsi="Times New Roman" w:cs="Times New Roman"/>
          <w:sz w:val="28"/>
          <w:szCs w:val="28"/>
        </w:rPr>
        <w:t>»</w:t>
      </w:r>
    </w:p>
    <w:p w14:paraId="2EF1C891" w14:textId="77777777" w:rsidR="003D3F6E" w:rsidRPr="00D77277" w:rsidRDefault="003D3F6E" w:rsidP="003D3F6E">
      <w:pPr>
        <w:spacing w:after="0" w:line="240" w:lineRule="auto"/>
        <w:ind w:firstLine="709"/>
        <w:jc w:val="both"/>
        <w:rPr>
          <w:rFonts w:ascii="Times New Roman" w:hAnsi="Times New Roman" w:cs="Times New Roman"/>
          <w:sz w:val="28"/>
          <w:szCs w:val="28"/>
        </w:rPr>
      </w:pPr>
    </w:p>
    <w:p w14:paraId="0CA82D75" w14:textId="77777777" w:rsidR="003D3F6E" w:rsidRPr="00D77277" w:rsidRDefault="003D3F6E" w:rsidP="003D3F6E">
      <w:pPr>
        <w:spacing w:after="0" w:line="240" w:lineRule="auto"/>
        <w:ind w:firstLine="709"/>
        <w:jc w:val="both"/>
        <w:rPr>
          <w:rFonts w:ascii="Times New Roman" w:hAnsi="Times New Roman" w:cs="Times New Roman"/>
          <w:sz w:val="28"/>
          <w:szCs w:val="28"/>
        </w:rPr>
      </w:pPr>
      <w:r w:rsidRPr="00D77277">
        <w:rPr>
          <w:rFonts w:ascii="Times New Roman" w:hAnsi="Times New Roman" w:cs="Times New Roman"/>
          <w:sz w:val="28"/>
          <w:szCs w:val="28"/>
        </w:rPr>
        <w:t xml:space="preserve">Субсидии предоставляются </w:t>
      </w:r>
      <w:r w:rsidRPr="00692CCF">
        <w:rPr>
          <w:rFonts w:ascii="Times New Roman" w:hAnsi="Times New Roman" w:cs="Times New Roman"/>
          <w:sz w:val="28"/>
          <w:szCs w:val="28"/>
        </w:rPr>
        <w:t>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«Развитие культуры и туризма в Брянской области»</w:t>
      </w:r>
      <w:r w:rsidRPr="00D77277">
        <w:rPr>
          <w:rFonts w:ascii="Times New Roman" w:hAnsi="Times New Roman" w:cs="Times New Roman"/>
          <w:sz w:val="28"/>
          <w:szCs w:val="28"/>
        </w:rPr>
        <w:t>.</w:t>
      </w:r>
    </w:p>
    <w:p w14:paraId="2AE49F9F" w14:textId="77777777" w:rsidR="003D3F6E" w:rsidRPr="00D77277" w:rsidRDefault="003D3F6E" w:rsidP="003D3F6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Субсидия</w:t>
      </w:r>
      <w:r w:rsidRPr="00D77277">
        <w:rPr>
          <w:rFonts w:ascii="Times New Roman" w:hAnsi="Times New Roman" w:cs="Times New Roman"/>
          <w:sz w:val="28"/>
          <w:szCs w:val="28"/>
        </w:rPr>
        <w:t xml:space="preserve"> распределяется между муниципальными образованиями по следующей формуле:</w:t>
      </w:r>
    </w:p>
    <w:p w14:paraId="1FCC607E" w14:textId="77777777" w:rsidR="003D3F6E" w:rsidRPr="00D77277" w:rsidRDefault="003D3F6E" w:rsidP="003D3F6E">
      <w:pPr>
        <w:spacing w:after="0" w:line="240" w:lineRule="auto"/>
        <w:ind w:firstLine="709"/>
        <w:jc w:val="both"/>
        <w:rPr>
          <w:rFonts w:ascii="Times New Roman" w:hAnsi="Times New Roman" w:cs="Times New Roman"/>
          <w:sz w:val="28"/>
          <w:szCs w:val="28"/>
        </w:rPr>
      </w:pPr>
    </w:p>
    <w:p w14:paraId="7E9E916B" w14:textId="77777777" w:rsidR="003D3F6E" w:rsidRPr="00D77277" w:rsidRDefault="003D3F6E" w:rsidP="003D3F6E">
      <w:pPr>
        <w:spacing w:after="0" w:line="240" w:lineRule="auto"/>
        <w:ind w:firstLine="709"/>
        <w:jc w:val="center"/>
        <w:rPr>
          <w:rFonts w:ascii="Times New Roman" w:hAnsi="Times New Roman" w:cs="Times New Roman"/>
          <w:sz w:val="28"/>
          <w:szCs w:val="28"/>
        </w:rPr>
      </w:pPr>
      <w:r w:rsidRPr="00D77277">
        <w:rPr>
          <w:rFonts w:ascii="Times New Roman" w:hAnsi="Times New Roman" w:cs="Times New Roman"/>
          <w:sz w:val="28"/>
          <w:szCs w:val="28"/>
        </w:rPr>
        <w:t>Ci = C x Vi / V, где:</w:t>
      </w:r>
    </w:p>
    <w:p w14:paraId="243DB94C" w14:textId="77777777" w:rsidR="003D3F6E" w:rsidRPr="00D77277" w:rsidRDefault="003D3F6E" w:rsidP="003D3F6E">
      <w:pPr>
        <w:spacing w:after="0" w:line="240" w:lineRule="auto"/>
        <w:ind w:firstLine="709"/>
        <w:jc w:val="both"/>
        <w:rPr>
          <w:rFonts w:ascii="Times New Roman" w:hAnsi="Times New Roman" w:cs="Times New Roman"/>
          <w:sz w:val="28"/>
          <w:szCs w:val="28"/>
        </w:rPr>
      </w:pPr>
    </w:p>
    <w:p w14:paraId="6EFA6329" w14:textId="77777777" w:rsidR="003D3F6E" w:rsidRPr="00D77277" w:rsidRDefault="003D3F6E" w:rsidP="003D3F6E">
      <w:pPr>
        <w:spacing w:after="0" w:line="240" w:lineRule="auto"/>
        <w:ind w:firstLine="709"/>
        <w:jc w:val="both"/>
        <w:rPr>
          <w:rFonts w:ascii="Times New Roman" w:hAnsi="Times New Roman" w:cs="Times New Roman"/>
          <w:sz w:val="28"/>
          <w:szCs w:val="28"/>
        </w:rPr>
      </w:pPr>
      <w:r w:rsidRPr="00D77277">
        <w:rPr>
          <w:rFonts w:ascii="Times New Roman" w:hAnsi="Times New Roman" w:cs="Times New Roman"/>
          <w:sz w:val="28"/>
          <w:szCs w:val="28"/>
        </w:rPr>
        <w:t>Ci - размер субсидии бюджету i-го муниципального образования на соответствующий финансовый год;</w:t>
      </w:r>
    </w:p>
    <w:p w14:paraId="16BB11D6" w14:textId="77777777" w:rsidR="003D3F6E" w:rsidRPr="00D77277" w:rsidRDefault="003D3F6E" w:rsidP="003D3F6E">
      <w:pPr>
        <w:spacing w:after="0" w:line="240" w:lineRule="auto"/>
        <w:ind w:firstLine="709"/>
        <w:jc w:val="both"/>
        <w:rPr>
          <w:rFonts w:ascii="Times New Roman" w:hAnsi="Times New Roman" w:cs="Times New Roman"/>
          <w:sz w:val="28"/>
          <w:szCs w:val="28"/>
        </w:rPr>
      </w:pPr>
      <w:r w:rsidRPr="00D77277">
        <w:rPr>
          <w:rFonts w:ascii="Times New Roman" w:hAnsi="Times New Roman" w:cs="Times New Roman"/>
          <w:sz w:val="28"/>
          <w:szCs w:val="28"/>
        </w:rPr>
        <w:t xml:space="preserve">C - общий объем субсидий, выделяемых </w:t>
      </w:r>
      <w:r w:rsidRPr="00692CCF">
        <w:rPr>
          <w:rFonts w:ascii="Times New Roman" w:hAnsi="Times New Roman" w:cs="Times New Roman"/>
          <w:sz w:val="28"/>
          <w:szCs w:val="28"/>
        </w:rPr>
        <w:t>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«Развитие культуры и туризма в Брянской области»</w:t>
      </w:r>
      <w:r w:rsidRPr="00D77277">
        <w:rPr>
          <w:rFonts w:ascii="Times New Roman" w:hAnsi="Times New Roman" w:cs="Times New Roman"/>
          <w:sz w:val="28"/>
          <w:szCs w:val="28"/>
        </w:rPr>
        <w:t xml:space="preserve"> на соответствующий финансовый год;</w:t>
      </w:r>
    </w:p>
    <w:p w14:paraId="21A7EEA0" w14:textId="77777777" w:rsidR="003D3F6E" w:rsidRPr="00D77277" w:rsidRDefault="003D3F6E" w:rsidP="003D3F6E">
      <w:pPr>
        <w:spacing w:after="0" w:line="240" w:lineRule="auto"/>
        <w:ind w:firstLine="709"/>
        <w:jc w:val="both"/>
        <w:rPr>
          <w:rFonts w:ascii="Times New Roman" w:hAnsi="Times New Roman" w:cs="Times New Roman"/>
          <w:sz w:val="28"/>
          <w:szCs w:val="28"/>
        </w:rPr>
      </w:pPr>
      <w:r w:rsidRPr="00D77277">
        <w:rPr>
          <w:rFonts w:ascii="Times New Roman" w:hAnsi="Times New Roman" w:cs="Times New Roman"/>
          <w:sz w:val="28"/>
          <w:szCs w:val="28"/>
        </w:rPr>
        <w:t xml:space="preserve">V - общий объем средств, определяемый департаментом строительства Брянской области, согласно представленным муниципальными образованиями заявкам </w:t>
      </w:r>
      <w:r w:rsidRPr="00692CCF">
        <w:rPr>
          <w:rFonts w:ascii="Times New Roman" w:hAnsi="Times New Roman" w:cs="Times New Roman"/>
          <w:sz w:val="28"/>
          <w:szCs w:val="28"/>
        </w:rPr>
        <w:t>на софинансирование объектов капитальных вложений муниципальной собственности в рамках государственной программы «Развитие культуры и туризма в Брянской области»</w:t>
      </w:r>
      <w:r w:rsidRPr="00D77277">
        <w:rPr>
          <w:rFonts w:ascii="Times New Roman" w:hAnsi="Times New Roman" w:cs="Times New Roman"/>
          <w:sz w:val="28"/>
          <w:szCs w:val="28"/>
        </w:rPr>
        <w:t xml:space="preserve"> на соответствующий финансовый год;</w:t>
      </w:r>
    </w:p>
    <w:p w14:paraId="23A13387" w14:textId="4D810746" w:rsidR="00F850BD" w:rsidRPr="007C5FEA" w:rsidRDefault="003D3F6E" w:rsidP="007C5FEA">
      <w:pPr>
        <w:autoSpaceDE w:val="0"/>
        <w:autoSpaceDN w:val="0"/>
        <w:adjustRightInd w:val="0"/>
        <w:spacing w:after="0" w:line="240" w:lineRule="auto"/>
        <w:ind w:firstLine="540"/>
        <w:jc w:val="both"/>
        <w:rPr>
          <w:rFonts w:ascii="Times New Roman" w:hAnsi="Times New Roman" w:cs="Times New Roman"/>
          <w:sz w:val="28"/>
          <w:szCs w:val="28"/>
        </w:rPr>
      </w:pPr>
      <w:r w:rsidRPr="00D77277">
        <w:rPr>
          <w:rFonts w:ascii="Times New Roman" w:hAnsi="Times New Roman" w:cs="Times New Roman"/>
          <w:sz w:val="28"/>
          <w:szCs w:val="28"/>
        </w:rPr>
        <w:t xml:space="preserve">Vi - объем средств, необходимый i-му муниципальному образованию </w:t>
      </w:r>
      <w:r w:rsidRPr="00692CCF">
        <w:rPr>
          <w:rFonts w:ascii="Times New Roman" w:hAnsi="Times New Roman" w:cs="Times New Roman"/>
          <w:sz w:val="28"/>
          <w:szCs w:val="28"/>
        </w:rPr>
        <w:t>на софинансирование объектов капитальных вложений муниципальной собственности в рамках государственной программы «Развитие культуры и туризма в Брянской области»</w:t>
      </w:r>
      <w:r w:rsidRPr="00D77277">
        <w:rPr>
          <w:rFonts w:ascii="Times New Roman" w:hAnsi="Times New Roman" w:cs="Times New Roman"/>
          <w:sz w:val="28"/>
          <w:szCs w:val="28"/>
        </w:rPr>
        <w:t>» на соответствующий финансовый год, согласно представленной заявке.</w:t>
      </w:r>
    </w:p>
    <w:sectPr w:rsidR="00F850BD" w:rsidRPr="007C5FEA" w:rsidSect="00521ED3">
      <w:headerReference w:type="default" r:id="rId6"/>
      <w:pgSz w:w="11906" w:h="16838"/>
      <w:pgMar w:top="1276" w:right="851" w:bottom="1418" w:left="1701" w:header="567"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835B0" w14:textId="77777777" w:rsidR="0023407C" w:rsidRDefault="0023407C" w:rsidP="00521ED3">
      <w:pPr>
        <w:spacing w:after="0" w:line="240" w:lineRule="auto"/>
      </w:pPr>
      <w:r>
        <w:separator/>
      </w:r>
    </w:p>
  </w:endnote>
  <w:endnote w:type="continuationSeparator" w:id="0">
    <w:p w14:paraId="7FBF2DE3" w14:textId="77777777" w:rsidR="0023407C" w:rsidRDefault="0023407C" w:rsidP="00521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C436E" w14:textId="77777777" w:rsidR="0023407C" w:rsidRDefault="0023407C" w:rsidP="00521ED3">
      <w:pPr>
        <w:spacing w:after="0" w:line="240" w:lineRule="auto"/>
      </w:pPr>
      <w:r>
        <w:separator/>
      </w:r>
    </w:p>
  </w:footnote>
  <w:footnote w:type="continuationSeparator" w:id="0">
    <w:p w14:paraId="33DFF675" w14:textId="77777777" w:rsidR="0023407C" w:rsidRDefault="0023407C" w:rsidP="00521E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648052"/>
      <w:docPartObj>
        <w:docPartGallery w:val="Page Numbers (Top of Page)"/>
        <w:docPartUnique/>
      </w:docPartObj>
    </w:sdtPr>
    <w:sdtEndPr>
      <w:rPr>
        <w:rFonts w:ascii="Times New Roman" w:hAnsi="Times New Roman" w:cs="Times New Roman"/>
      </w:rPr>
    </w:sdtEndPr>
    <w:sdtContent>
      <w:p w14:paraId="11CFFC63" w14:textId="195CEFC0" w:rsidR="00521ED3" w:rsidRPr="00521ED3" w:rsidRDefault="00521ED3">
        <w:pPr>
          <w:pStyle w:val="a5"/>
          <w:jc w:val="center"/>
          <w:rPr>
            <w:rFonts w:ascii="Times New Roman" w:hAnsi="Times New Roman" w:cs="Times New Roman"/>
          </w:rPr>
        </w:pPr>
        <w:r w:rsidRPr="00521ED3">
          <w:rPr>
            <w:rFonts w:ascii="Times New Roman" w:hAnsi="Times New Roman" w:cs="Times New Roman"/>
          </w:rPr>
          <w:fldChar w:fldCharType="begin"/>
        </w:r>
        <w:r w:rsidRPr="00521ED3">
          <w:rPr>
            <w:rFonts w:ascii="Times New Roman" w:hAnsi="Times New Roman" w:cs="Times New Roman"/>
          </w:rPr>
          <w:instrText>PAGE   \* MERGEFORMAT</w:instrText>
        </w:r>
        <w:r w:rsidRPr="00521ED3">
          <w:rPr>
            <w:rFonts w:ascii="Times New Roman" w:hAnsi="Times New Roman" w:cs="Times New Roman"/>
          </w:rPr>
          <w:fldChar w:fldCharType="separate"/>
        </w:r>
        <w:r>
          <w:rPr>
            <w:rFonts w:ascii="Times New Roman" w:hAnsi="Times New Roman" w:cs="Times New Roman"/>
            <w:noProof/>
          </w:rPr>
          <w:t>5</w:t>
        </w:r>
        <w:r w:rsidRPr="00521ED3">
          <w:rPr>
            <w:rFonts w:ascii="Times New Roman" w:hAnsi="Times New Roman" w:cs="Times New Roman"/>
          </w:rPr>
          <w:fldChar w:fldCharType="end"/>
        </w:r>
      </w:p>
    </w:sdtContent>
  </w:sdt>
  <w:p w14:paraId="06E1E864" w14:textId="77777777" w:rsidR="00521ED3" w:rsidRDefault="00521ED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0BD"/>
    <w:rsid w:val="00012BC2"/>
    <w:rsid w:val="000A258B"/>
    <w:rsid w:val="000A5210"/>
    <w:rsid w:val="0011624F"/>
    <w:rsid w:val="00121013"/>
    <w:rsid w:val="00122088"/>
    <w:rsid w:val="00194872"/>
    <w:rsid w:val="0023407C"/>
    <w:rsid w:val="002E365D"/>
    <w:rsid w:val="00301C56"/>
    <w:rsid w:val="003337D5"/>
    <w:rsid w:val="00363B22"/>
    <w:rsid w:val="003742EF"/>
    <w:rsid w:val="00394704"/>
    <w:rsid w:val="003C78E4"/>
    <w:rsid w:val="003D3F6E"/>
    <w:rsid w:val="00407A23"/>
    <w:rsid w:val="00464A02"/>
    <w:rsid w:val="004E0141"/>
    <w:rsid w:val="004E6B7E"/>
    <w:rsid w:val="00502332"/>
    <w:rsid w:val="00521ED3"/>
    <w:rsid w:val="0057592A"/>
    <w:rsid w:val="006B68EB"/>
    <w:rsid w:val="007A4C9A"/>
    <w:rsid w:val="007C5FEA"/>
    <w:rsid w:val="007D2758"/>
    <w:rsid w:val="008140D1"/>
    <w:rsid w:val="00820B2B"/>
    <w:rsid w:val="00854DEB"/>
    <w:rsid w:val="00872614"/>
    <w:rsid w:val="00881A44"/>
    <w:rsid w:val="00A67C55"/>
    <w:rsid w:val="00A74B37"/>
    <w:rsid w:val="00AD429E"/>
    <w:rsid w:val="00B9252F"/>
    <w:rsid w:val="00C36134"/>
    <w:rsid w:val="00C44CFC"/>
    <w:rsid w:val="00DA5129"/>
    <w:rsid w:val="00DD718A"/>
    <w:rsid w:val="00E6293D"/>
    <w:rsid w:val="00F850BD"/>
    <w:rsid w:val="00F94520"/>
    <w:rsid w:val="00F94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F2F3B"/>
  <w15:docId w15:val="{634515F0-1BD9-49B2-83FE-3D7AFE8A3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624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1624F"/>
    <w:rPr>
      <w:rFonts w:ascii="Tahoma" w:hAnsi="Tahoma" w:cs="Tahoma"/>
      <w:sz w:val="16"/>
      <w:szCs w:val="16"/>
    </w:rPr>
  </w:style>
  <w:style w:type="character" w:customStyle="1" w:styleId="ConsPlusNormal">
    <w:name w:val="ConsPlusNormal Знак"/>
    <w:link w:val="ConsPlusNormal0"/>
    <w:uiPriority w:val="99"/>
    <w:locked/>
    <w:rsid w:val="006B68EB"/>
    <w:rPr>
      <w:rFonts w:ascii="Arial" w:hAnsi="Arial" w:cs="Arial"/>
    </w:rPr>
  </w:style>
  <w:style w:type="paragraph" w:customStyle="1" w:styleId="ConsPlusNormal0">
    <w:name w:val="ConsPlusNormal"/>
    <w:link w:val="ConsPlusNormal"/>
    <w:uiPriority w:val="99"/>
    <w:rsid w:val="006B68EB"/>
    <w:pPr>
      <w:widowControl w:val="0"/>
      <w:autoSpaceDE w:val="0"/>
      <w:autoSpaceDN w:val="0"/>
      <w:adjustRightInd w:val="0"/>
      <w:spacing w:after="0" w:line="240" w:lineRule="auto"/>
      <w:ind w:firstLine="720"/>
    </w:pPr>
    <w:rPr>
      <w:rFonts w:ascii="Arial" w:hAnsi="Arial" w:cs="Arial"/>
    </w:rPr>
  </w:style>
  <w:style w:type="paragraph" w:styleId="a5">
    <w:name w:val="header"/>
    <w:basedOn w:val="a"/>
    <w:link w:val="a6"/>
    <w:uiPriority w:val="99"/>
    <w:unhideWhenUsed/>
    <w:rsid w:val="00521ED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21ED3"/>
  </w:style>
  <w:style w:type="paragraph" w:styleId="a7">
    <w:name w:val="footer"/>
    <w:basedOn w:val="a"/>
    <w:link w:val="a8"/>
    <w:uiPriority w:val="99"/>
    <w:unhideWhenUsed/>
    <w:rsid w:val="00521ED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1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63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2046</Words>
  <Characters>11665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TehOtdel</dc:creator>
  <cp:lastModifiedBy>Users</cp:lastModifiedBy>
  <cp:revision>11</cp:revision>
  <cp:lastPrinted>2022-10-20T12:28:00Z</cp:lastPrinted>
  <dcterms:created xsi:type="dcterms:W3CDTF">2021-10-25T06:39:00Z</dcterms:created>
  <dcterms:modified xsi:type="dcterms:W3CDTF">2022-10-20T12:29:00Z</dcterms:modified>
</cp:coreProperties>
</file>